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1" w:rsidRPr="00F86D6A" w:rsidRDefault="007B3A19" w:rsidP="00D018C3">
      <w:pPr>
        <w:pStyle w:val="a8"/>
        <w:tabs>
          <w:tab w:val="left" w:pos="708"/>
        </w:tabs>
        <w:ind w:left="5954"/>
        <w:rPr>
          <w:sz w:val="24"/>
        </w:rPr>
      </w:pPr>
      <w:r w:rsidRPr="00F86D6A">
        <w:rPr>
          <w:sz w:val="24"/>
        </w:rPr>
        <w:t xml:space="preserve">Приложение </w:t>
      </w:r>
      <w:r w:rsidR="00C81C03" w:rsidRPr="00F86D6A">
        <w:rPr>
          <w:sz w:val="24"/>
        </w:rPr>
        <w:t xml:space="preserve">к </w:t>
      </w:r>
      <w:r w:rsidR="00FB5DB1" w:rsidRPr="00F86D6A">
        <w:rPr>
          <w:sz w:val="24"/>
        </w:rPr>
        <w:t>письму</w:t>
      </w:r>
    </w:p>
    <w:p w:rsidR="00C81C03" w:rsidRPr="00F86D6A" w:rsidRDefault="00C81C03" w:rsidP="00D018C3">
      <w:pPr>
        <w:pStyle w:val="a8"/>
        <w:tabs>
          <w:tab w:val="left" w:pos="708"/>
        </w:tabs>
        <w:ind w:left="5954"/>
        <w:rPr>
          <w:sz w:val="24"/>
        </w:rPr>
      </w:pPr>
      <w:r w:rsidRPr="00F86D6A">
        <w:rPr>
          <w:sz w:val="24"/>
        </w:rPr>
        <w:t xml:space="preserve">Межрайонной ИФНС </w:t>
      </w:r>
      <w:r w:rsidR="00FB5DB1" w:rsidRPr="00F86D6A">
        <w:rPr>
          <w:sz w:val="24"/>
        </w:rPr>
        <w:t>России</w:t>
      </w:r>
    </w:p>
    <w:p w:rsidR="00FB5DB1" w:rsidRPr="00F86D6A" w:rsidRDefault="00FB5DB1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по крупнейшим </w:t>
      </w:r>
      <w:r w:rsidR="00D018C3" w:rsidRPr="00F86D6A">
        <w:rPr>
          <w:rFonts w:ascii="Times New Roman" w:hAnsi="Times New Roman" w:cs="Times New Roman"/>
          <w:sz w:val="24"/>
          <w:szCs w:val="24"/>
        </w:rPr>
        <w:t>н</w:t>
      </w:r>
      <w:r w:rsidRPr="00F86D6A">
        <w:rPr>
          <w:rFonts w:ascii="Times New Roman" w:hAnsi="Times New Roman" w:cs="Times New Roman"/>
          <w:sz w:val="24"/>
          <w:szCs w:val="24"/>
        </w:rPr>
        <w:t>алогоплательщикам</w:t>
      </w:r>
    </w:p>
    <w:p w:rsidR="00FB5DB1" w:rsidRPr="00F86D6A" w:rsidRDefault="00FB5DB1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5E161E" w:rsidRPr="00F86D6A" w:rsidRDefault="005E161E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от </w:t>
      </w:r>
      <w:r w:rsidR="00532C79" w:rsidRPr="00954117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8842DC" w:rsidRPr="0095411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842DC" w:rsidRPr="00532C79">
        <w:rPr>
          <w:rFonts w:ascii="Times New Roman" w:hAnsi="Times New Roman" w:cs="Times New Roman"/>
          <w:sz w:val="24"/>
          <w:szCs w:val="24"/>
        </w:rPr>
        <w:t xml:space="preserve"> </w:t>
      </w:r>
      <w:r w:rsidR="00532C79" w:rsidRPr="00532C79">
        <w:rPr>
          <w:rFonts w:ascii="Times New Roman" w:hAnsi="Times New Roman" w:cs="Times New Roman"/>
          <w:sz w:val="24"/>
          <w:szCs w:val="24"/>
        </w:rPr>
        <w:t xml:space="preserve">  </w:t>
      </w:r>
      <w:r w:rsidRPr="00F86D6A">
        <w:rPr>
          <w:rFonts w:ascii="Times New Roman" w:hAnsi="Times New Roman" w:cs="Times New Roman"/>
          <w:sz w:val="24"/>
          <w:szCs w:val="24"/>
        </w:rPr>
        <w:t xml:space="preserve">№ </w:t>
      </w:r>
      <w:r w:rsidR="00532C79" w:rsidRPr="0095411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842DC" w:rsidRPr="009541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1C03" w:rsidRPr="00F86D6A" w:rsidRDefault="005E161E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C81C03" w:rsidRPr="00F86D6A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03" w:rsidRPr="00F86D6A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81C03" w:rsidRPr="00F86D6A" w:rsidRDefault="00C81C03" w:rsidP="00C81C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Pr="00F86D6A">
        <w:rPr>
          <w:rFonts w:ascii="Times New Roman" w:hAnsi="Times New Roman" w:cs="Times New Roman"/>
          <w:b/>
          <w:sz w:val="24"/>
          <w:szCs w:val="24"/>
        </w:rPr>
        <w:t xml:space="preserve"> вакантных должностей государственной гражданской службы Российской Федерации Межрайонной 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>ИФНС России по крупнейшим налогоплательщикам 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5D7F5F" w:rsidP="005D7F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r w:rsidRPr="00F86D6A">
        <w:rPr>
          <w:rFonts w:ascii="Times New Roman" w:hAnsi="Times New Roman" w:cs="Times New Roman"/>
          <w:sz w:val="24"/>
          <w:szCs w:val="24"/>
        </w:rPr>
        <w:t>Межрайонная ИФНС России по крупнейшим налогоплательщикам по Калининградской области</w:t>
      </w:r>
      <w:r w:rsidR="00496751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в </w:t>
      </w:r>
      <w:r w:rsidR="00577353" w:rsidRPr="00F86D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и.о.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начальника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496751">
        <w:rPr>
          <w:rFonts w:ascii="Times New Roman" w:hAnsi="Times New Roman" w:cs="Times New Roman"/>
          <w:sz w:val="24"/>
          <w:szCs w:val="24"/>
        </w:rPr>
        <w:t>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A95BC0">
        <w:rPr>
          <w:rFonts w:ascii="Times New Roman" w:hAnsi="Times New Roman" w:cs="Times New Roman"/>
          <w:sz w:val="24"/>
          <w:szCs w:val="24"/>
        </w:rPr>
        <w:t>Волковой Анны Леонидовны</w:t>
      </w:r>
      <w:r w:rsidR="00C81C03" w:rsidRPr="00F86D6A">
        <w:rPr>
          <w:rFonts w:ascii="Times New Roman" w:hAnsi="Times New Roman" w:cs="Times New Roman"/>
          <w:sz w:val="24"/>
          <w:szCs w:val="24"/>
        </w:rPr>
        <w:t>, действующе</w:t>
      </w:r>
      <w:r w:rsidR="00283F2B">
        <w:rPr>
          <w:rFonts w:ascii="Times New Roman" w:hAnsi="Times New Roman" w:cs="Times New Roman"/>
          <w:sz w:val="24"/>
          <w:szCs w:val="24"/>
        </w:rPr>
        <w:t>го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 основании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</w:t>
      </w:r>
      <w:r w:rsidRPr="00F86D6A">
        <w:rPr>
          <w:rFonts w:ascii="Times New Roman" w:hAnsi="Times New Roman" w:cs="Times New Roman"/>
          <w:sz w:val="24"/>
          <w:szCs w:val="24"/>
        </w:rPr>
        <w:t>России по крупнейшим налогоплательщикам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утвержденного руководителем Управления Ф</w:t>
      </w:r>
      <w:r w:rsidRPr="00F86D6A">
        <w:rPr>
          <w:rFonts w:ascii="Times New Roman" w:hAnsi="Times New Roman" w:cs="Times New Roman"/>
          <w:sz w:val="24"/>
          <w:szCs w:val="24"/>
        </w:rPr>
        <w:t>едеральной налоговой службы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Pr="00F86D6A">
        <w:rPr>
          <w:rFonts w:ascii="Times New Roman" w:hAnsi="Times New Roman" w:cs="Times New Roman"/>
          <w:sz w:val="24"/>
          <w:szCs w:val="24"/>
        </w:rPr>
        <w:t>22</w:t>
      </w:r>
      <w:r w:rsidR="00C81C03" w:rsidRPr="00F86D6A">
        <w:rPr>
          <w:rFonts w:ascii="Times New Roman" w:hAnsi="Times New Roman" w:cs="Times New Roman"/>
          <w:sz w:val="24"/>
          <w:szCs w:val="24"/>
        </w:rPr>
        <w:t>.</w:t>
      </w:r>
      <w:r w:rsidRPr="00F86D6A">
        <w:rPr>
          <w:rFonts w:ascii="Times New Roman" w:hAnsi="Times New Roman" w:cs="Times New Roman"/>
          <w:sz w:val="24"/>
          <w:szCs w:val="24"/>
        </w:rPr>
        <w:t>05</w:t>
      </w:r>
      <w:r w:rsidR="00C81C03" w:rsidRPr="00F86D6A">
        <w:rPr>
          <w:rFonts w:ascii="Times New Roman" w:hAnsi="Times New Roman" w:cs="Times New Roman"/>
          <w:sz w:val="24"/>
          <w:szCs w:val="24"/>
        </w:rPr>
        <w:t>.201</w:t>
      </w:r>
      <w:r w:rsidRPr="00F86D6A">
        <w:rPr>
          <w:rFonts w:ascii="Times New Roman" w:hAnsi="Times New Roman" w:cs="Times New Roman"/>
          <w:sz w:val="24"/>
          <w:szCs w:val="24"/>
        </w:rPr>
        <w:t>7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для замещения вакантных должностей: </w:t>
      </w:r>
    </w:p>
    <w:p w:rsidR="00C81C03" w:rsidRPr="00F86D6A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551"/>
        <w:gridCol w:w="1560"/>
        <w:gridCol w:w="3459"/>
      </w:tblGrid>
      <w:tr w:rsidR="00921D67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810856" w:rsidRPr="00F86D6A" w:rsidTr="00302D31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856" w:rsidRPr="00F86D6A" w:rsidRDefault="00810856" w:rsidP="00810856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камеральных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56" w:rsidRPr="00F86D6A" w:rsidRDefault="00810856" w:rsidP="00302D31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56" w:rsidRPr="00F86D6A" w:rsidRDefault="00810856" w:rsidP="00302D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56" w:rsidRPr="00F86D6A" w:rsidRDefault="00810856" w:rsidP="00302D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E24DB" w:rsidRPr="00F86D6A" w:rsidTr="00DC4EB7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3E24DB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общего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4EB7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DB" w:rsidRPr="00F86D6A" w:rsidRDefault="00D260FC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DB"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DB"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921D67" w:rsidRPr="00F86D6A" w:rsidRDefault="00921D67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449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221449" w:rsidRPr="00F86D6A"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F86D6A">
        <w:rPr>
          <w:rFonts w:ascii="Times New Roman" w:hAnsi="Times New Roman" w:cs="Times New Roman"/>
          <w:sz w:val="24"/>
          <w:szCs w:val="24"/>
        </w:rPr>
        <w:t>).</w:t>
      </w:r>
    </w:p>
    <w:p w:rsidR="000F6D86" w:rsidRPr="00F86D6A" w:rsidRDefault="000F6D86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43B" w:rsidRPr="00F86D6A" w:rsidRDefault="0060234F" w:rsidP="009E643B">
      <w:pPr>
        <w:ind w:firstLine="709"/>
        <w:jc w:val="center"/>
      </w:pPr>
      <w:r w:rsidRPr="00F86D6A">
        <w:tab/>
      </w:r>
      <w:r w:rsidR="009E643B" w:rsidRPr="00F86D6A">
        <w:t xml:space="preserve">Денежное содержание федеральных государственных гражданских служащих </w:t>
      </w:r>
    </w:p>
    <w:p w:rsidR="009E643B" w:rsidRPr="00F86D6A" w:rsidRDefault="009E643B" w:rsidP="009E643B">
      <w:pPr>
        <w:tabs>
          <w:tab w:val="left" w:pos="0"/>
          <w:tab w:val="left" w:pos="10440"/>
          <w:tab w:val="left" w:pos="10620"/>
        </w:tabs>
        <w:jc w:val="center"/>
      </w:pPr>
      <w:r w:rsidRPr="00F86D6A">
        <w:t>Межрайонной инспекции Федеральной налоговой службы по крупнейшим налогоплательщикам по Калининградской области состоит из:</w:t>
      </w:r>
    </w:p>
    <w:p w:rsidR="009E643B" w:rsidRPr="00F86D6A" w:rsidRDefault="009E643B" w:rsidP="009E643B">
      <w:pPr>
        <w:jc w:val="center"/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543"/>
        <w:gridCol w:w="3543"/>
      </w:tblGrid>
      <w:tr w:rsidR="00437AF0" w:rsidRPr="00F86D6A" w:rsidTr="00437AF0">
        <w:trPr>
          <w:trHeight w:val="397"/>
        </w:trPr>
        <w:tc>
          <w:tcPr>
            <w:tcW w:w="3119" w:type="dxa"/>
            <w:tcBorders>
              <w:tr2bl w:val="nil"/>
            </w:tcBorders>
            <w:shd w:val="clear" w:color="auto" w:fill="auto"/>
          </w:tcPr>
          <w:p w:rsidR="00437AF0" w:rsidRPr="00000846" w:rsidRDefault="00437AF0" w:rsidP="00E647B2">
            <w:pPr>
              <w:jc w:val="center"/>
            </w:pPr>
          </w:p>
        </w:tc>
        <w:tc>
          <w:tcPr>
            <w:tcW w:w="3543" w:type="dxa"/>
          </w:tcPr>
          <w:p w:rsidR="00437AF0" w:rsidRPr="00000846" w:rsidRDefault="004619FC" w:rsidP="00302D31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543" w:type="dxa"/>
          </w:tcPr>
          <w:p w:rsidR="00437AF0" w:rsidRPr="00000846" w:rsidRDefault="00437AF0" w:rsidP="00000846">
            <w:pPr>
              <w:tabs>
                <w:tab w:val="left" w:pos="2520"/>
              </w:tabs>
              <w:jc w:val="center"/>
            </w:pPr>
            <w:r w:rsidRPr="00000846">
              <w:t>Специалист-эксперт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</w:tcPr>
          <w:p w:rsidR="00437AF0" w:rsidRPr="00000846" w:rsidRDefault="00437AF0" w:rsidP="00E647B2">
            <w:pPr>
              <w:jc w:val="center"/>
            </w:pPr>
            <w:r w:rsidRPr="00000846"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000846">
              <w:lastRenderedPageBreak/>
              <w:t>(должностного оклада)</w:t>
            </w:r>
          </w:p>
        </w:tc>
        <w:tc>
          <w:tcPr>
            <w:tcW w:w="3543" w:type="dxa"/>
            <w:vAlign w:val="center"/>
          </w:tcPr>
          <w:p w:rsidR="00437AF0" w:rsidRPr="00000846" w:rsidRDefault="004619FC" w:rsidP="00302D31">
            <w:pPr>
              <w:jc w:val="center"/>
            </w:pPr>
            <w:r>
              <w:lastRenderedPageBreak/>
              <w:t>5246 руб.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000846">
            <w:pPr>
              <w:jc w:val="center"/>
            </w:pPr>
            <w:r w:rsidRPr="00000846">
              <w:t>4</w:t>
            </w:r>
            <w:r>
              <w:t>0</w:t>
            </w:r>
            <w:r w:rsidRPr="00000846">
              <w:t>23 руб.</w:t>
            </w:r>
          </w:p>
        </w:tc>
      </w:tr>
      <w:tr w:rsidR="00437AF0" w:rsidRPr="00F86D6A" w:rsidTr="005E130A">
        <w:trPr>
          <w:trHeight w:val="561"/>
        </w:trPr>
        <w:tc>
          <w:tcPr>
            <w:tcW w:w="3119" w:type="dxa"/>
            <w:shd w:val="clear" w:color="auto" w:fill="auto"/>
          </w:tcPr>
          <w:p w:rsidR="00437AF0" w:rsidRPr="00000846" w:rsidRDefault="00437AF0" w:rsidP="00E647B2">
            <w:pPr>
              <w:jc w:val="center"/>
            </w:pPr>
            <w:r w:rsidRPr="00000846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543" w:type="dxa"/>
            <w:vAlign w:val="center"/>
          </w:tcPr>
          <w:p w:rsidR="00437AF0" w:rsidRPr="00641B68" w:rsidRDefault="00641B68" w:rsidP="00302D31">
            <w:pPr>
              <w:jc w:val="center"/>
            </w:pPr>
            <w:r w:rsidRPr="00641B68">
              <w:t>1663 руб.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  <w:rPr>
                <w:color w:val="FF0000"/>
              </w:rPr>
            </w:pPr>
            <w:r w:rsidRPr="00000846">
              <w:t>1314, 1227 руб.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</w:tcPr>
          <w:p w:rsidR="00437AF0" w:rsidRPr="00000846" w:rsidRDefault="00437AF0" w:rsidP="00E647B2">
            <w:pPr>
              <w:jc w:val="center"/>
            </w:pPr>
            <w:r w:rsidRPr="00000846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до 30%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оклада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до 30%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оклада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</w:tcPr>
          <w:p w:rsidR="00437AF0" w:rsidRPr="00000846" w:rsidRDefault="00437AF0" w:rsidP="00E647B2">
            <w:pPr>
              <w:jc w:val="center"/>
            </w:pPr>
            <w:r w:rsidRPr="00000846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>
              <w:t>9</w:t>
            </w:r>
            <w:r w:rsidRPr="00000846">
              <w:t>0-</w:t>
            </w:r>
            <w:r>
              <w:t>120</w:t>
            </w:r>
            <w:r w:rsidRPr="00000846">
              <w:t>%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оклада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60-90%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оклада</w:t>
            </w:r>
          </w:p>
        </w:tc>
      </w:tr>
      <w:tr w:rsidR="00437AF0" w:rsidRPr="00F86D6A" w:rsidTr="005E130A">
        <w:trPr>
          <w:trHeight w:val="976"/>
        </w:trPr>
        <w:tc>
          <w:tcPr>
            <w:tcW w:w="3119" w:type="dxa"/>
            <w:shd w:val="clear" w:color="auto" w:fill="auto"/>
          </w:tcPr>
          <w:p w:rsidR="00437AF0" w:rsidRPr="00000846" w:rsidRDefault="00437AF0" w:rsidP="00E647B2">
            <w:pPr>
              <w:jc w:val="center"/>
            </w:pPr>
            <w:r w:rsidRPr="00000846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-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-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Премии за выполнение особо важных и сложных заданий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Ежемесячного денежного поощрения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1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302D31">
            <w:pPr>
              <w:jc w:val="center"/>
            </w:pPr>
            <w:r w:rsidRPr="00000846">
              <w:t>оклада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1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должностного</w:t>
            </w:r>
          </w:p>
          <w:p w:rsidR="00437AF0" w:rsidRPr="00000846" w:rsidRDefault="00437AF0" w:rsidP="00E647B2">
            <w:pPr>
              <w:jc w:val="center"/>
            </w:pPr>
            <w:r w:rsidRPr="00000846">
              <w:t>оклада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437AF0" w:rsidRPr="00000846" w:rsidRDefault="00437AF0" w:rsidP="00302D31">
            <w:pPr>
              <w:jc w:val="center"/>
            </w:pPr>
            <w:r w:rsidRPr="00000846">
              <w:t xml:space="preserve"> оклада денежного содержания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437AF0" w:rsidRPr="00000846" w:rsidRDefault="00437AF0" w:rsidP="00E647B2">
            <w:pPr>
              <w:jc w:val="center"/>
            </w:pPr>
            <w:r w:rsidRPr="00000846">
              <w:t xml:space="preserve"> оклада денежного содержания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Материальной помощи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437AF0" w:rsidRPr="00F86D6A" w:rsidTr="005E130A">
        <w:tc>
          <w:tcPr>
            <w:tcW w:w="3119" w:type="dxa"/>
            <w:shd w:val="clear" w:color="auto" w:fill="auto"/>
            <w:vAlign w:val="center"/>
          </w:tcPr>
          <w:p w:rsidR="00437AF0" w:rsidRPr="00000846" w:rsidRDefault="008F4BCB" w:rsidP="00F704FE">
            <w:pPr>
              <w:jc w:val="center"/>
            </w:pPr>
            <w:r>
              <w:t>Других выплат, предусмотренных соответствующими феде</w:t>
            </w:r>
            <w:r w:rsidR="00437AF0" w:rsidRPr="00000846">
              <w:t>ральными законами и иными нормативными правовыми актами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302D31">
            <w:pPr>
              <w:jc w:val="center"/>
            </w:pPr>
            <w:r w:rsidRPr="00000846">
              <w:t>-</w:t>
            </w:r>
          </w:p>
        </w:tc>
        <w:tc>
          <w:tcPr>
            <w:tcW w:w="3543" w:type="dxa"/>
            <w:vAlign w:val="center"/>
          </w:tcPr>
          <w:p w:rsidR="00437AF0" w:rsidRPr="00000846" w:rsidRDefault="00437AF0" w:rsidP="00E647B2">
            <w:pPr>
              <w:jc w:val="center"/>
            </w:pPr>
            <w:r w:rsidRPr="00000846">
              <w:t>-</w:t>
            </w:r>
          </w:p>
        </w:tc>
      </w:tr>
    </w:tbl>
    <w:p w:rsidR="009E643B" w:rsidRPr="00F32779" w:rsidRDefault="009E643B" w:rsidP="0060234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lastRenderedPageBreak/>
        <w:tab/>
      </w:r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F86D6A" w:rsidRPr="00F32779" w:rsidRDefault="00F86D6A" w:rsidP="0060234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>заполненную и подписанную анкету по форме, утвержденной Правительством Российской Федерации,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>заверенную нотариально или кадровой службой по 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A868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A8686A">
        <w:rPr>
          <w:b/>
          <w:iCs/>
        </w:rPr>
        <w:t xml:space="preserve">, </w:t>
      </w:r>
      <w:r w:rsidR="00A8686A">
        <w:t>если институт является н</w:t>
      </w:r>
      <w:r w:rsidR="00A8686A" w:rsidRPr="00A8686A">
        <w:t>егосударственным образовательным учреждением необходимо представить «Лицензию» и «Аккредитацию» на период обучения</w:t>
      </w:r>
      <w:r w:rsidR="00C81C03" w:rsidRPr="00A868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32779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574A49">
        <w:rPr>
          <w:rFonts w:ascii="Times New Roman" w:hAnsi="Times New Roman" w:cs="Times New Roman"/>
          <w:sz w:val="24"/>
          <w:szCs w:val="24"/>
        </w:rPr>
        <w:t>Инспекции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C730A8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 w:rsidR="00A3216E">
        <w:rPr>
          <w:rFonts w:ascii="Times New Roman" w:hAnsi="Times New Roman" w:cs="Times New Roman"/>
          <w:sz w:val="24"/>
          <w:szCs w:val="24"/>
        </w:rPr>
        <w:t>.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r w:rsidR="00857BA1" w:rsidRPr="00F86D6A">
        <w:t>Гражданский служа</w:t>
      </w:r>
      <w:r w:rsidR="00A3216E">
        <w:t>щий, замещающий должность госуда</w:t>
      </w:r>
      <w:r w:rsidR="00857BA1" w:rsidRPr="00F86D6A">
        <w:t>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32779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 xml:space="preserve">Документы </w:t>
      </w:r>
      <w:r w:rsidRPr="00F86D6A">
        <w:rPr>
          <w:bCs/>
        </w:rPr>
        <w:t xml:space="preserve">представляются в </w:t>
      </w:r>
      <w:r w:rsidR="00574A49">
        <w:rPr>
          <w:bCs/>
        </w:rPr>
        <w:t>Инспекцию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F3277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F32779" w:rsidRDefault="00484EBE" w:rsidP="00484EB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86D6A">
        <w:tab/>
      </w:r>
    </w:p>
    <w:p w:rsidR="00094E45" w:rsidRPr="00094E45" w:rsidRDefault="00094E45" w:rsidP="00094E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r w:rsidRPr="00094E45"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94E45"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 w:rsidRPr="00094E4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 (на главной странице сайта http://www.gossluzhba.gov.ru в разделе «Образование»// «Тесты для самопроверки»).</w:t>
      </w:r>
    </w:p>
    <w:p w:rsidR="00C81C03" w:rsidRPr="00032698" w:rsidRDefault="00C81C03" w:rsidP="00094E45">
      <w:pPr>
        <w:pStyle w:val="a7"/>
        <w:spacing w:before="0" w:beforeAutospacing="0" w:after="0" w:afterAutospacing="0"/>
        <w:jc w:val="both"/>
        <w:rPr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032698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03269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698">
        <w:rPr>
          <w:rFonts w:ascii="Times New Roman" w:hAnsi="Times New Roman" w:cs="Times New Roman"/>
          <w:b/>
          <w:bCs/>
          <w:sz w:val="24"/>
          <w:szCs w:val="24"/>
        </w:rPr>
        <w:t>нояб</w:t>
      </w:r>
      <w:r w:rsidR="00462D83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03269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E2B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574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позднее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2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</w:t>
      </w:r>
      <w:r w:rsidR="00032698">
        <w:t xml:space="preserve">в конкурсе в электронном виде, </w:t>
      </w:r>
      <w:r w:rsidR="0064434A" w:rsidRPr="00F86D6A">
        <w:t xml:space="preserve">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конкурса в этот же срок размещается 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Межрайонная ИФНС России по крупнейшим налогоплательщикам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4B6ED6">
        <w:t>997-321, (4012)997-221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000A45">
        <w:rPr>
          <w:b/>
        </w:rPr>
        <w:t>1</w:t>
      </w:r>
      <w:r w:rsidR="00032698">
        <w:rPr>
          <w:b/>
        </w:rPr>
        <w:t>4</w:t>
      </w:r>
      <w:r w:rsidR="00C81C03" w:rsidRPr="00F86D6A">
        <w:rPr>
          <w:b/>
        </w:rPr>
        <w:t xml:space="preserve"> </w:t>
      </w:r>
      <w:r w:rsidR="00000A45">
        <w:rPr>
          <w:b/>
        </w:rPr>
        <w:t>декабря</w:t>
      </w:r>
      <w:r w:rsidR="00C81C03" w:rsidRPr="00F86D6A">
        <w:rPr>
          <w:b/>
        </w:rPr>
        <w:t xml:space="preserve"> 201</w:t>
      </w:r>
      <w:r w:rsidR="00FA67DB" w:rsidRPr="00F86D6A">
        <w:rPr>
          <w:b/>
        </w:rPr>
        <w:t>8</w:t>
      </w:r>
      <w:r w:rsidR="00C81C03" w:rsidRPr="00F86D6A">
        <w:rPr>
          <w:b/>
        </w:rPr>
        <w:t xml:space="preserve"> г. в 1</w:t>
      </w:r>
      <w:r w:rsidR="00032698">
        <w:rPr>
          <w:b/>
        </w:rPr>
        <w:t>4</w:t>
      </w:r>
      <w:r w:rsidR="00C81C03" w:rsidRPr="00F86D6A">
        <w:rPr>
          <w:b/>
        </w:rPr>
        <w:t>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A4732A">
      <w:headerReference w:type="default" r:id="rId15"/>
      <w:pgSz w:w="11906" w:h="16838" w:code="9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06" w:rsidRDefault="00561006" w:rsidP="001430F1">
      <w:r>
        <w:separator/>
      </w:r>
    </w:p>
  </w:endnote>
  <w:endnote w:type="continuationSeparator" w:id="1">
    <w:p w:rsidR="00561006" w:rsidRDefault="00561006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06" w:rsidRDefault="00561006" w:rsidP="001430F1">
      <w:r>
        <w:separator/>
      </w:r>
    </w:p>
  </w:footnote>
  <w:footnote w:type="continuationSeparator" w:id="1">
    <w:p w:rsidR="00561006" w:rsidRDefault="00561006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9035C4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032698">
          <w:rPr>
            <w:noProof/>
            <w:sz w:val="24"/>
          </w:rPr>
          <w:t>5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00846"/>
    <w:rsid w:val="00000A45"/>
    <w:rsid w:val="00010D55"/>
    <w:rsid w:val="000140FB"/>
    <w:rsid w:val="00020BF3"/>
    <w:rsid w:val="000271BC"/>
    <w:rsid w:val="000306F2"/>
    <w:rsid w:val="00032698"/>
    <w:rsid w:val="00033B0B"/>
    <w:rsid w:val="000418A7"/>
    <w:rsid w:val="00056D15"/>
    <w:rsid w:val="00060F81"/>
    <w:rsid w:val="00067128"/>
    <w:rsid w:val="0007250A"/>
    <w:rsid w:val="0007687A"/>
    <w:rsid w:val="00094E45"/>
    <w:rsid w:val="00096DDC"/>
    <w:rsid w:val="000A1B77"/>
    <w:rsid w:val="000A237F"/>
    <w:rsid w:val="000A3AB2"/>
    <w:rsid w:val="000B6384"/>
    <w:rsid w:val="000C30EA"/>
    <w:rsid w:val="000C3403"/>
    <w:rsid w:val="000C5DFD"/>
    <w:rsid w:val="000C7CCD"/>
    <w:rsid w:val="000D0162"/>
    <w:rsid w:val="000D439A"/>
    <w:rsid w:val="000D67A6"/>
    <w:rsid w:val="000D7441"/>
    <w:rsid w:val="000E22E0"/>
    <w:rsid w:val="000E4EE4"/>
    <w:rsid w:val="000F2C2C"/>
    <w:rsid w:val="000F4908"/>
    <w:rsid w:val="000F6D86"/>
    <w:rsid w:val="000F7FBA"/>
    <w:rsid w:val="00101A8B"/>
    <w:rsid w:val="001038D0"/>
    <w:rsid w:val="0010529D"/>
    <w:rsid w:val="00110226"/>
    <w:rsid w:val="001149F2"/>
    <w:rsid w:val="0012264F"/>
    <w:rsid w:val="00125EF5"/>
    <w:rsid w:val="00126176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7795C"/>
    <w:rsid w:val="001923F1"/>
    <w:rsid w:val="001960BD"/>
    <w:rsid w:val="001A0377"/>
    <w:rsid w:val="001A3526"/>
    <w:rsid w:val="001B0EF3"/>
    <w:rsid w:val="001B6CC0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3F2B"/>
    <w:rsid w:val="00285C41"/>
    <w:rsid w:val="00296643"/>
    <w:rsid w:val="002A02CA"/>
    <w:rsid w:val="002A1A01"/>
    <w:rsid w:val="002A44DA"/>
    <w:rsid w:val="002A7EF9"/>
    <w:rsid w:val="002B065C"/>
    <w:rsid w:val="002B5895"/>
    <w:rsid w:val="002C29C9"/>
    <w:rsid w:val="002C4AD2"/>
    <w:rsid w:val="002C6410"/>
    <w:rsid w:val="002D0CEB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37AF0"/>
    <w:rsid w:val="00442425"/>
    <w:rsid w:val="00443FB0"/>
    <w:rsid w:val="004507B6"/>
    <w:rsid w:val="00451221"/>
    <w:rsid w:val="00455E2B"/>
    <w:rsid w:val="00456FDA"/>
    <w:rsid w:val="004619FC"/>
    <w:rsid w:val="00462D83"/>
    <w:rsid w:val="00467AC7"/>
    <w:rsid w:val="004707C8"/>
    <w:rsid w:val="00474125"/>
    <w:rsid w:val="00481DFC"/>
    <w:rsid w:val="00484EBE"/>
    <w:rsid w:val="00490096"/>
    <w:rsid w:val="00492510"/>
    <w:rsid w:val="00496320"/>
    <w:rsid w:val="00496751"/>
    <w:rsid w:val="004A785A"/>
    <w:rsid w:val="004B04E7"/>
    <w:rsid w:val="004B5777"/>
    <w:rsid w:val="004B63B2"/>
    <w:rsid w:val="004B6ED6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32C79"/>
    <w:rsid w:val="0054036A"/>
    <w:rsid w:val="00552B03"/>
    <w:rsid w:val="0055548E"/>
    <w:rsid w:val="00561006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E1E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2665A"/>
    <w:rsid w:val="00631AB3"/>
    <w:rsid w:val="006378DB"/>
    <w:rsid w:val="00637A0F"/>
    <w:rsid w:val="00641B68"/>
    <w:rsid w:val="0064434A"/>
    <w:rsid w:val="00645C10"/>
    <w:rsid w:val="00646B3F"/>
    <w:rsid w:val="00651ECB"/>
    <w:rsid w:val="006537E1"/>
    <w:rsid w:val="006624D9"/>
    <w:rsid w:val="00662C6F"/>
    <w:rsid w:val="00664067"/>
    <w:rsid w:val="006653A7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22E"/>
    <w:rsid w:val="006E6902"/>
    <w:rsid w:val="007100DF"/>
    <w:rsid w:val="00715612"/>
    <w:rsid w:val="007169DF"/>
    <w:rsid w:val="007209F8"/>
    <w:rsid w:val="007236EE"/>
    <w:rsid w:val="00733EA2"/>
    <w:rsid w:val="00734AE7"/>
    <w:rsid w:val="007371AB"/>
    <w:rsid w:val="00741509"/>
    <w:rsid w:val="007440B8"/>
    <w:rsid w:val="00757769"/>
    <w:rsid w:val="007600D5"/>
    <w:rsid w:val="007673A1"/>
    <w:rsid w:val="00770A45"/>
    <w:rsid w:val="0077338D"/>
    <w:rsid w:val="0077399B"/>
    <w:rsid w:val="00783F8D"/>
    <w:rsid w:val="0078531A"/>
    <w:rsid w:val="0078619E"/>
    <w:rsid w:val="00795399"/>
    <w:rsid w:val="00797013"/>
    <w:rsid w:val="007A3051"/>
    <w:rsid w:val="007A44FC"/>
    <w:rsid w:val="007A63BF"/>
    <w:rsid w:val="007B1089"/>
    <w:rsid w:val="007B3A19"/>
    <w:rsid w:val="007B6874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0856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349FE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A3746"/>
    <w:rsid w:val="008B13E0"/>
    <w:rsid w:val="008C5FB5"/>
    <w:rsid w:val="008E01AA"/>
    <w:rsid w:val="008E17D7"/>
    <w:rsid w:val="008E26AD"/>
    <w:rsid w:val="008F10AF"/>
    <w:rsid w:val="008F16CB"/>
    <w:rsid w:val="008F3F2A"/>
    <w:rsid w:val="008F4BCB"/>
    <w:rsid w:val="008F5C4B"/>
    <w:rsid w:val="009021C3"/>
    <w:rsid w:val="00902553"/>
    <w:rsid w:val="009035C4"/>
    <w:rsid w:val="00912D26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6180"/>
    <w:rsid w:val="00946570"/>
    <w:rsid w:val="00954117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C6EFE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216E"/>
    <w:rsid w:val="00A34000"/>
    <w:rsid w:val="00A41A50"/>
    <w:rsid w:val="00A4405B"/>
    <w:rsid w:val="00A442C6"/>
    <w:rsid w:val="00A4732A"/>
    <w:rsid w:val="00A570D9"/>
    <w:rsid w:val="00A57D69"/>
    <w:rsid w:val="00A66238"/>
    <w:rsid w:val="00A76DC0"/>
    <w:rsid w:val="00A83265"/>
    <w:rsid w:val="00A849AC"/>
    <w:rsid w:val="00A8686A"/>
    <w:rsid w:val="00A86CD4"/>
    <w:rsid w:val="00A917F6"/>
    <w:rsid w:val="00A94F2F"/>
    <w:rsid w:val="00A95BC0"/>
    <w:rsid w:val="00A96759"/>
    <w:rsid w:val="00AA07B9"/>
    <w:rsid w:val="00AA0AED"/>
    <w:rsid w:val="00AA216B"/>
    <w:rsid w:val="00AA6F5C"/>
    <w:rsid w:val="00AA75DF"/>
    <w:rsid w:val="00AB6CED"/>
    <w:rsid w:val="00AB7F4C"/>
    <w:rsid w:val="00AC72DD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42334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D0A02"/>
    <w:rsid w:val="00BD2FCB"/>
    <w:rsid w:val="00BD50D3"/>
    <w:rsid w:val="00BD5C67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34E1D"/>
    <w:rsid w:val="00C427DC"/>
    <w:rsid w:val="00C61F3D"/>
    <w:rsid w:val="00C65255"/>
    <w:rsid w:val="00C7154B"/>
    <w:rsid w:val="00C730A8"/>
    <w:rsid w:val="00C756AF"/>
    <w:rsid w:val="00C80437"/>
    <w:rsid w:val="00C81C03"/>
    <w:rsid w:val="00C85082"/>
    <w:rsid w:val="00CA1DAB"/>
    <w:rsid w:val="00CA7AEA"/>
    <w:rsid w:val="00CB342A"/>
    <w:rsid w:val="00CC757C"/>
    <w:rsid w:val="00CD038F"/>
    <w:rsid w:val="00CD1ACA"/>
    <w:rsid w:val="00CD460D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35C36"/>
    <w:rsid w:val="00D41687"/>
    <w:rsid w:val="00D47855"/>
    <w:rsid w:val="00D50582"/>
    <w:rsid w:val="00D50822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A7EA8"/>
    <w:rsid w:val="00DB5951"/>
    <w:rsid w:val="00DC14F3"/>
    <w:rsid w:val="00DC214D"/>
    <w:rsid w:val="00DC6633"/>
    <w:rsid w:val="00DD3C37"/>
    <w:rsid w:val="00DD71FB"/>
    <w:rsid w:val="00DD7632"/>
    <w:rsid w:val="00DE0E74"/>
    <w:rsid w:val="00DE13F4"/>
    <w:rsid w:val="00E039E6"/>
    <w:rsid w:val="00E065BF"/>
    <w:rsid w:val="00E1562C"/>
    <w:rsid w:val="00E16DBA"/>
    <w:rsid w:val="00E17327"/>
    <w:rsid w:val="00E22B18"/>
    <w:rsid w:val="00E2574F"/>
    <w:rsid w:val="00E26BF1"/>
    <w:rsid w:val="00E31E76"/>
    <w:rsid w:val="00E340C7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359"/>
    <w:rsid w:val="00ED6C43"/>
    <w:rsid w:val="00EE588E"/>
    <w:rsid w:val="00EF151C"/>
    <w:rsid w:val="00F026EC"/>
    <w:rsid w:val="00F15085"/>
    <w:rsid w:val="00F25EAC"/>
    <w:rsid w:val="00F30187"/>
    <w:rsid w:val="00F32779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15672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Каплун Елена Владимировна</cp:lastModifiedBy>
  <cp:revision>146</cp:revision>
  <cp:lastPrinted>2018-02-21T13:10:00Z</cp:lastPrinted>
  <dcterms:created xsi:type="dcterms:W3CDTF">2018-04-18T13:12:00Z</dcterms:created>
  <dcterms:modified xsi:type="dcterms:W3CDTF">2018-10-25T10:44:00Z</dcterms:modified>
</cp:coreProperties>
</file>